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2.svg" ContentType="image/svg+xml"/>
  <Override PartName="/word/media/rId25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BWI-Infoflyer</w:t>
      </w:r>
    </w:p>
    <w:p>
      <w:pPr>
        <w:pStyle w:val="Subtitle"/>
      </w:pPr>
      <w:r>
        <w:t xml:space="preserve">Informationen</w:t>
      </w:r>
      <w:r>
        <w:t xml:space="preserve"> </w:t>
      </w:r>
      <w:r>
        <w:t xml:space="preserve">al</w:t>
      </w:r>
      <w:r>
        <w:t xml:space="preserve"> </w:t>
      </w:r>
      <w:r>
        <w:t xml:space="preserve">Infografik</w:t>
      </w:r>
      <w:r>
        <w:t xml:space="preserve"> </w:t>
      </w:r>
      <w:r>
        <w:t xml:space="preserve">zu</w:t>
      </w:r>
      <w:r>
        <w:t xml:space="preserve"> </w:t>
      </w:r>
      <w:r>
        <w:t xml:space="preserve">den</w:t>
      </w:r>
      <w:r>
        <w:t xml:space="preserve"> </w:t>
      </w:r>
      <w:r>
        <w:t xml:space="preserve">Brendenburger</w:t>
      </w:r>
      <w:r>
        <w:t xml:space="preserve"> </w:t>
      </w:r>
      <w:r>
        <w:t xml:space="preserve">Ergebnisdaten</w:t>
      </w:r>
      <w:r>
        <w:t xml:space="preserve"> </w:t>
      </w:r>
      <w:r>
        <w:t xml:space="preserve">der</w:t>
      </w:r>
      <w:r>
        <w:t xml:space="preserve"> </w:t>
      </w:r>
      <w:r>
        <w:t xml:space="preserve">BWI</w:t>
      </w:r>
      <w:r>
        <w:t xml:space="preserve"> </w:t>
      </w:r>
      <w:r>
        <w:t xml:space="preserve">2022</w:t>
      </w:r>
      <w:r>
        <w:t xml:space="preserve"> </w:t>
      </w:r>
      <w:r>
        <w:t xml:space="preserve">für</w:t>
      </w:r>
      <w:r>
        <w:t xml:space="preserve"> </w:t>
      </w:r>
      <w:r>
        <w:t xml:space="preserve">die</w:t>
      </w:r>
      <w:r>
        <w:t xml:space="preserve"> </w:t>
      </w:r>
      <w:r>
        <w:t xml:space="preserve">Hosentasche</w:t>
      </w:r>
      <w:r>
        <w:t xml:space="preserve"> </w:t>
      </w:r>
      <w:r>
        <w:t xml:space="preserve">und</w:t>
      </w:r>
      <w:r>
        <w:t xml:space="preserve"> </w:t>
      </w:r>
      <w:r>
        <w:t xml:space="preserve">Webseite</w:t>
      </w:r>
    </w:p>
    <w:p>
      <w:pPr>
        <w:pStyle w:val="Author"/>
      </w:pPr>
      <w:r>
        <w:t xml:space="preserve">Sebastian</w:t>
      </w:r>
      <w:r>
        <w:t xml:space="preserve"> </w:t>
      </w:r>
      <w:r>
        <w:t xml:space="preserve">Schmidt</w:t>
      </w:r>
      <w:r>
        <w:t xml:space="preserve"> </w:t>
      </w:r>
      <w:r>
        <w:t xml:space="preserve">und</w:t>
      </w:r>
      <w:r>
        <w:t xml:space="preserve"> </w:t>
      </w:r>
      <w:r>
        <w:t xml:space="preserve">Torsten</w:t>
      </w:r>
      <w:r>
        <w:t xml:space="preserve"> </w:t>
      </w:r>
      <w:r>
        <w:t xml:space="preserve">Wiebke</w:t>
      </w:r>
    </w:p>
    <w:p>
      <w:pPr>
        <w:pStyle w:val="Date"/>
      </w:pPr>
      <w:r>
        <w:t xml:space="preserve">Stand</w:t>
      </w:r>
      <w:r>
        <w:t xml:space="preserve"> </w:t>
      </w:r>
      <w:r>
        <w:t xml:space="preserve">9.</w:t>
      </w:r>
      <w:r>
        <w:t xml:space="preserve"> </w:t>
      </w:r>
      <w:r>
        <w:t xml:space="preserve">9.</w:t>
      </w:r>
      <w:r>
        <w:t xml:space="preserve"> </w:t>
      </w:r>
      <w:r>
        <w:t xml:space="preserve">2024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</w:t>
          </w:r>
          <w:r>
            <w:t xml:space="preserve"> </w:t>
          </w:r>
          <w:r>
            <w:t xml:space="preserve">of</w:t>
          </w:r>
          <w:r>
            <w:t xml:space="preserve"> </w:t>
          </w:r>
          <w:r>
            <w:t xml:space="preserve">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bookmarkStart w:id="29" w:name="abstakt"/>
    <w:p>
      <w:pPr>
        <w:pStyle w:val="Heading1"/>
      </w:pPr>
      <w:r>
        <w:t xml:space="preserve">1. Abstakt</w:t>
      </w:r>
    </w:p>
    <w:p>
      <w:pPr>
        <w:pStyle w:val="FirstParagraph"/>
      </w:pPr>
      <w:r>
        <w:t xml:space="preserve">Auf dem Infoflyer soll es nur</w:t>
      </w:r>
      <w:r>
        <w:t xml:space="preserve"> </w:t>
      </w:r>
      <w:r>
        <w:rPr>
          <w:b/>
          <w:bCs/>
        </w:rPr>
        <w:t xml:space="preserve">zwei Textelemente</w:t>
      </w:r>
      <w:r>
        <w:t xml:space="preserve"> </w:t>
      </w:r>
      <w:r>
        <w:t xml:space="preserve">geben:</w:t>
      </w:r>
    </w:p>
    <w:p>
      <w:pPr>
        <w:pStyle w:val="BodyText"/>
      </w:pPr>
      <w:r>
        <w:t xml:space="preserve">-</w:t>
      </w:r>
      <w:r>
        <w:t xml:space="preserve"> </w:t>
      </w:r>
      <w:hyperlink w:anchor="Xbbe1abc1d07d3b74b46a5fa5a6df6398c91a1de">
        <w:r>
          <w:rPr>
            <w:rStyle w:val="Hyperlink"/>
          </w:rPr>
          <w:t xml:space="preserve">Methodik -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“</w:t>
        </w:r>
        <w:r>
          <w:rPr>
            <w:rStyle w:val="Hyperlink"/>
          </w:rPr>
          <w:t xml:space="preserve">Umrisskarte</w:t>
        </w:r>
        <w:r>
          <w:rPr>
            <w:rStyle w:val="Hyperlink"/>
          </w:rPr>
          <w:t xml:space="preserve">”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Brandenburg mit grafisch gestalteter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“</w:t>
        </w:r>
        <w:r>
          <w:rPr>
            <w:rStyle w:val="Hyperlink"/>
          </w:rPr>
          <w:t xml:space="preserve">Zoom</w:t>
        </w:r>
        <w:r>
          <w:rPr>
            <w:rStyle w:val="Hyperlink"/>
          </w:rPr>
          <w:t xml:space="preserve">”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zu Stichprobenpunkt</w:t>
        </w:r>
      </w:hyperlink>
    </w:p>
    <w:p>
      <w:pPr>
        <w:pStyle w:val="BodyText"/>
      </w:pPr>
      <w:r>
        <w:t xml:space="preserve">- Ansprechpartner und weitere Informationen</w:t>
      </w:r>
    </w:p>
    <w:p>
      <w:pPr>
        <w:pStyle w:val="BodyText"/>
      </w:pPr>
      <w:r>
        <w:t xml:space="preserve">Nach und mit der Einführung in »Was ist die Bundeswaldinventur und wie</w:t>
      </w:r>
      <w:r>
        <w:t xml:space="preserve"> </w:t>
      </w:r>
      <w:r>
        <w:t xml:space="preserve">ist die Methodik« startet die Infografik mit - einem Kartenausschnitt</w:t>
      </w:r>
      <w:r>
        <w:t xml:space="preserve"> </w:t>
      </w:r>
      <w:r>
        <w:t xml:space="preserve">Brandenburgs mit den Inventurpunkten und - einem optischen Zoom aus der</w:t>
      </w:r>
      <w:r>
        <w:t xml:space="preserve"> </w:t>
      </w:r>
      <w:r>
        <w:t xml:space="preserve">Karte auf die Probekreise der dann - auf ein Waldbild überleitet</w:t>
      </w:r>
    </w:p>
    <w:p>
      <w:pPr>
        <w:pStyle w:val="BodyText"/>
      </w:pPr>
      <w:r>
        <w:t xml:space="preserve">Die Darstellung der Probekreise soll in Anlehnung an die Darstellung und</w:t>
      </w:r>
      <w:r>
        <w:t xml:space="preserve"> </w:t>
      </w:r>
      <w:r>
        <w:t xml:space="preserve">den Style der Infografiken der</w:t>
      </w:r>
      <w:r>
        <w:t xml:space="preserve"> </w:t>
      </w:r>
      <w:hyperlink r:id="rId20">
        <w:r>
          <w:rPr>
            <w:rStyle w:val="Hyperlink"/>
          </w:rPr>
          <w:t xml:space="preserve">BMEL-Infografiken</w:t>
        </w:r>
      </w:hyperlink>
      <w:r>
        <w:t xml:space="preserve"> </w:t>
      </w:r>
      <w:r>
        <w:t xml:space="preserve">erstellt werden. Die Infografik mit den Probekreisen findet sich unter:</w:t>
      </w:r>
      <w:r>
        <w:t xml:space="preserve"> </w:t>
      </w:r>
      <w:hyperlink r:id="rId21">
        <w:r>
          <w:rPr>
            <w:rStyle w:val="Hyperlink"/>
          </w:rPr>
          <w:t xml:space="preserve">https://www.bundeswaldinventur.de/fileadmin/SITE_MASTER/content/Diagramme/Aufnahmen_am_Stichprobenpunkt.jpg</w:t>
        </w:r>
      </w:hyperlink>
    </w:p>
    <w:bookmarkStart w:id="28" w:name="zahlen-und-grafiken"/>
    <w:p>
      <w:pPr>
        <w:pStyle w:val="Heading2"/>
      </w:pPr>
      <w:r>
        <w:t xml:space="preserve">1.1 Zahlen und Grafiken</w:t>
      </w:r>
    </w:p>
    <w:p>
      <w:pPr>
        <w:pStyle w:val="FirstParagraph"/>
      </w:pPr>
      <w:r>
        <w:t xml:space="preserve">Die Zahlen und Grafiken sind so bald als möglich zu übermitteln für</w:t>
      </w:r>
    </w:p>
    <w:bookmarkStart w:id="27" w:name="Xbbe1abc1d07d3b74b46a5fa5a6df6398c91a1de"/>
    <w:p>
      <w:pPr>
        <w:pStyle w:val="Heading3"/>
      </w:pPr>
      <w:r>
        <w:t xml:space="preserve">1.1.1 Methodik -</w:t>
      </w:r>
      <w:r>
        <w:t xml:space="preserve"> </w:t>
      </w:r>
      <w:r>
        <w:t xml:space="preserve">“</w:t>
      </w:r>
      <w:r>
        <w:t xml:space="preserve">Umrisskarte</w:t>
      </w:r>
      <w:r>
        <w:t xml:space="preserve">”</w:t>
      </w:r>
      <w:r>
        <w:t xml:space="preserve"> </w:t>
      </w:r>
      <w:r>
        <w:t xml:space="preserve">Brandenburg mit grafisch gestalteter</w:t>
      </w:r>
      <w:r>
        <w:t xml:space="preserve"> </w:t>
      </w:r>
      <w:r>
        <w:t xml:space="preserve">“</w:t>
      </w:r>
      <w:r>
        <w:t xml:space="preserve">Zoom</w:t>
      </w:r>
      <w:r>
        <w:t xml:space="preserve">”</w:t>
      </w:r>
      <w:r>
        <w:t xml:space="preserve"> </w:t>
      </w:r>
      <w:r>
        <w:t xml:space="preserve">zu Stichprobenpunkt</w:t>
      </w:r>
    </w:p>
    <w:p>
      <w:pPr>
        <w:pStyle w:val="Compact"/>
        <w:numPr>
          <w:ilvl w:val="0"/>
          <w:numId w:val="1001"/>
        </w:numPr>
      </w:pPr>
      <w:r>
        <w:t xml:space="preserve">☐ Umrisskarte Brandenburg mit Stichprobenpunkten</w:t>
      </w:r>
    </w:p>
    <w:p>
      <w:pPr>
        <w:pStyle w:val="Compact"/>
        <w:numPr>
          <w:ilvl w:val="0"/>
          <w:numId w:val="1001"/>
        </w:numPr>
      </w:pPr>
      <w:r>
        <w:t xml:space="preserve">☐ optisch gestalteter Zoom auf Probekreise</w:t>
      </w:r>
    </w:p>
    <w:p>
      <w:pPr>
        <w:pStyle w:val="Compact"/>
        <w:numPr>
          <w:ilvl w:val="0"/>
          <w:numId w:val="1001"/>
        </w:numPr>
      </w:pPr>
      <w:r>
        <w:t xml:space="preserve">☐ Grafiken Methodik / Probekreise u.ä.</w:t>
      </w:r>
    </w:p>
    <w:p>
      <w:pPr>
        <w:pStyle w:val="Compact"/>
        <w:numPr>
          <w:ilvl w:val="0"/>
          <w:numId w:val="1001"/>
        </w:numPr>
      </w:pPr>
      <w:r>
        <w:t xml:space="preserve">☐ Inhalte und »Wording« müssen abgestimmt werden</w:t>
      </w:r>
    </w:p>
    <w:p>
      <w:pPr>
        <w:pStyle w:val="Compact"/>
        <w:numPr>
          <w:ilvl w:val="0"/>
          <w:numId w:val="1001"/>
        </w:numPr>
      </w:pPr>
      <w:r>
        <w:t xml:space="preserve">☐ Grafiken und</w:t>
      </w:r>
    </w:p>
    <w:p>
      <w:pPr>
        <w:pStyle w:val="Compact"/>
        <w:numPr>
          <w:ilvl w:val="0"/>
          <w:numId w:val="1001"/>
        </w:numPr>
      </w:pPr>
      <w:r>
        <w:t xml:space="preserve">☐ Texte müssen erstellt werden</w:t>
      </w:r>
    </w:p>
    <w:p>
      <w:pPr>
        <w:pStyle w:val="Compact"/>
        <w:numPr>
          <w:ilvl w:val="0"/>
          <w:numId w:val="1001"/>
        </w:numPr>
      </w:pPr>
      <w:r>
        <w:t xml:space="preserve">☐ Infografiken</w:t>
      </w:r>
    </w:p>
    <w:p>
      <w:pPr>
        <w:pStyle w:val="FirstParagraph"/>
      </w:pPr>
      <w:r>
        <w:t xml:space="preserve">Text:</w:t>
      </w:r>
    </w:p>
    <w:p>
      <w:pPr>
        <w:pStyle w:val="Compact"/>
        <w:numPr>
          <w:ilvl w:val="0"/>
          <w:numId w:val="1002"/>
        </w:numPr>
      </w:pPr>
      <w:r>
        <w:t xml:space="preserve">Was ist die BWI</w:t>
      </w:r>
    </w:p>
    <w:p>
      <w:pPr>
        <w:pStyle w:val="Compact"/>
        <w:numPr>
          <w:ilvl w:val="0"/>
          <w:numId w:val="1002"/>
        </w:numPr>
      </w:pPr>
      <w:r>
        <w:t xml:space="preserve">Welche Daten wurden erhoben</w:t>
      </w:r>
    </w:p>
    <w:p>
      <w:pPr>
        <w:pStyle w:val="Compact"/>
        <w:numPr>
          <w:ilvl w:val="0"/>
          <w:numId w:val="1002"/>
        </w:numPr>
      </w:pPr>
      <w:r>
        <w:t xml:space="preserve">Zusammenfassung wichtiger Informationen</w:t>
      </w:r>
    </w:p>
    <w:p>
      <w:pPr>
        <w:pStyle w:val="FirstParagraph"/>
      </w:pPr>
      <w:r>
        <w:t xml:space="preserve">Infografik (Karte mit Waldfläche Brandenburgs - Zoom zu</w:t>
      </w:r>
      <w:r>
        <w:t xml:space="preserve"> </w:t>
      </w:r>
      <w:r>
        <w:t xml:space="preserve">Probekreisgrafik):</w:t>
      </w:r>
    </w:p>
    <w:p>
      <w:pPr>
        <w:pStyle w:val="Compact"/>
        <w:numPr>
          <w:ilvl w:val="0"/>
          <w:numId w:val="1003"/>
        </w:numPr>
      </w:pPr>
      <w:r>
        <w:t xml:space="preserve">11 Trupps waren 2 Jahre in Brandenburg unterwegs und überprüften 11</w:t>
      </w:r>
      <w:r>
        <w:t xml:space="preserve"> </w:t>
      </w:r>
      <w:r>
        <w:t xml:space="preserve">400 Punkte</w:t>
      </w:r>
    </w:p>
    <w:p>
      <w:pPr>
        <w:pStyle w:val="Compact"/>
        <w:numPr>
          <w:ilvl w:val="0"/>
          <w:numId w:val="1003"/>
        </w:numPr>
      </w:pPr>
      <w:r>
        <w:t xml:space="preserve">an 11 312 Punkten wurden Daten an verschiedenen Probekreisen erfasst</w:t>
      </w:r>
    </w:p>
    <w:p>
      <w:pPr>
        <w:pStyle w:val="Compact"/>
        <w:numPr>
          <w:ilvl w:val="0"/>
          <w:numId w:val="1003"/>
        </w:numPr>
      </w:pPr>
      <w:r>
        <w:t xml:space="preserve">dabei wurden insgesamt</w:t>
      </w:r>
      <w:r>
        <w:t xml:space="preserve"> </w:t>
      </w:r>
      <w:r>
        <w:rPr>
          <w:b/>
          <w:bCs/>
        </w:rPr>
        <w:t xml:space="preserve">todo:</w:t>
      </w:r>
      <w:r>
        <w:t xml:space="preserve"> </w:t>
      </w:r>
      <w:r>
        <w:t xml:space="preserve">XXX große Bäume vermessen und</w:t>
      </w:r>
      <w:r>
        <w:t xml:space="preserve"> </w:t>
      </w:r>
      <w:r>
        <w:rPr>
          <w:b/>
          <w:bCs/>
        </w:rPr>
        <w:t xml:space="preserve">todo:</w:t>
      </w:r>
      <w:r>
        <w:t xml:space="preserve"> </w:t>
      </w:r>
      <w:r>
        <w:t xml:space="preserve">XXX kleine Bäume gemessen und beurteilt</w:t>
      </w:r>
    </w:p>
    <w:p>
      <w:pPr>
        <w:pStyle w:val="FirstParagraph"/>
      </w:pPr>
      <w:r>
        <w:drawing>
          <wp:inline>
            <wp:extent cx="5334000" cy="754697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images/Infografik_Wald_Stichprobepunkte.sv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546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ompact"/>
        <w:numPr>
          <w:ilvl w:val="0"/>
          <w:numId w:val="1004"/>
        </w:numPr>
      </w:pPr>
      <w:r>
        <w:t xml:space="preserve">Botschaft:</w:t>
      </w:r>
    </w:p>
    <w:p>
      <w:pPr>
        <w:pStyle w:val="Compact"/>
        <w:numPr>
          <w:ilvl w:val="1"/>
          <w:numId w:val="1005"/>
        </w:numPr>
      </w:pPr>
      <w:r>
        <w:t xml:space="preserve">☐ Waldfläche ist stabil (+100 ha) - zwei Zahlen</w:t>
      </w:r>
    </w:p>
    <w:p>
      <w:pPr>
        <w:pStyle w:val="Compact"/>
        <w:numPr>
          <w:ilvl w:val="1"/>
          <w:numId w:val="1005"/>
        </w:numPr>
      </w:pPr>
      <w:r>
        <w:t xml:space="preserve">☐ BB Top 5 (4) waldreichste Bundesländer</w:t>
      </w:r>
      <w:r>
        <w:rPr>
          <w:b/>
          <w:bCs/>
        </w:rPr>
        <w:t xml:space="preserve">?</w:t>
      </w:r>
    </w:p>
    <w:p>
      <w:pPr>
        <w:pStyle w:val="Compact"/>
        <w:numPr>
          <w:ilvl w:val="0"/>
          <w:numId w:val="1004"/>
        </w:numPr>
      </w:pPr>
      <w:r>
        <w:t xml:space="preserve">grafisch gestalteter</w:t>
      </w:r>
      <w:r>
        <w:t xml:space="preserve"> </w:t>
      </w:r>
      <w:r>
        <w:t xml:space="preserve">“</w:t>
      </w:r>
      <w:r>
        <w:t xml:space="preserve">Zoom</w:t>
      </w:r>
      <w:r>
        <w:t xml:space="preserve">”</w:t>
      </w:r>
      <w:r>
        <w:t xml:space="preserve"> </w:t>
      </w:r>
      <w:r>
        <w:t xml:space="preserve">zu Stichprobenpunkt</w:t>
      </w:r>
    </w:p>
    <w:p>
      <w:pPr>
        <w:pStyle w:val="Compact"/>
        <w:numPr>
          <w:ilvl w:val="1"/>
          <w:numId w:val="1006"/>
        </w:numPr>
      </w:pPr>
      <w:r>
        <w:t xml:space="preserve">☐ Grafiken Methodik / Probekreise u.ä.</w:t>
      </w:r>
    </w:p>
    <w:p>
      <w:pPr>
        <w:pStyle w:val="Compact"/>
        <w:numPr>
          <w:ilvl w:val="1"/>
          <w:numId w:val="1006"/>
        </w:numPr>
      </w:pPr>
      <w:r>
        <w:t xml:space="preserve">☐ Anzahl Waldecken / Gemessene Bäume / Arbeitsstunden Trupps</w:t>
      </w:r>
      <w:r>
        <w:t xml:space="preserve"> </w:t>
      </w:r>
      <w:r>
        <w:t xml:space="preserve">o.ä.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Eigentumsverhältnisse</w:t>
      </w:r>
    </w:p>
    <w:p>
      <w:pPr>
        <w:pStyle w:val="Compact"/>
        <w:numPr>
          <w:ilvl w:val="1"/>
          <w:numId w:val="1008"/>
        </w:numPr>
      </w:pPr>
      <w:r>
        <w:t xml:space="preserve">☐ Vergleich zum Waldflächennachweis</w:t>
      </w:r>
      <w:r>
        <w:rPr>
          <w:b/>
          <w:bCs/>
        </w:rPr>
        <w:t xml:space="preserve">?</w:t>
      </w:r>
    </w:p>
    <w:p>
      <w:pPr>
        <w:pStyle w:val="Compact"/>
        <w:numPr>
          <w:ilvl w:val="1"/>
          <w:numId w:val="1008"/>
        </w:numPr>
      </w:pPr>
      <w:r>
        <w:t xml:space="preserve">☐ Leichter Übergang Staatswald zu Privatwald</w:t>
      </w:r>
    </w:p>
    <w:p>
      <w:pPr>
        <w:pStyle w:val="Compact"/>
        <w:numPr>
          <w:ilvl w:val="1"/>
          <w:numId w:val="1008"/>
        </w:numPr>
      </w:pPr>
      <w:r>
        <w:t xml:space="preserve">☐ Botschaft: Eigentumsvereteilung bleibt weitgehend stabil -</w:t>
      </w:r>
      <w:r>
        <w:t xml:space="preserve"> </w:t>
      </w:r>
      <w:r>
        <w:t xml:space="preserve">Betreuung Privatwald weiterhin relevant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Baumartenzusammensetzung</w:t>
      </w:r>
    </w:p>
    <w:p>
      <w:pPr>
        <w:pStyle w:val="Compact"/>
        <w:numPr>
          <w:ilvl w:val="1"/>
          <w:numId w:val="1009"/>
        </w:numPr>
      </w:pPr>
      <w:r>
        <w:t xml:space="preserve">☐ Kiefer, Eiche, Buche, (ggf.Birke, Fichte?)</w:t>
      </w:r>
    </w:p>
    <w:p>
      <w:pPr>
        <w:pStyle w:val="Compact"/>
        <w:numPr>
          <w:ilvl w:val="1"/>
          <w:numId w:val="1009"/>
        </w:numPr>
      </w:pPr>
      <w:r>
        <w:t xml:space="preserve">☐ reine Verteilung in Prozent, dahinter kurzmessage mit</w:t>
      </w:r>
      <w:r>
        <w:t xml:space="preserve"> </w:t>
      </w:r>
      <w:r>
        <w:t xml:space="preserve">Botschaft</w:t>
      </w:r>
    </w:p>
    <w:p>
      <w:pPr>
        <w:pStyle w:val="Compact"/>
        <w:numPr>
          <w:ilvl w:val="1"/>
          <w:numId w:val="1009"/>
        </w:numPr>
      </w:pPr>
      <w:r>
        <w:t xml:space="preserve">☐ Botschaft: Kiefer gesunken, Laubholzansteil gestiegen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Struktur</w:t>
      </w:r>
      <w:r>
        <w:t xml:space="preserve"> </w:t>
      </w:r>
      <w:r>
        <w:t xml:space="preserve">(in Kombi mit Baumartenzusammensetzung darstellen?)</w:t>
      </w:r>
    </w:p>
    <w:p>
      <w:pPr>
        <w:pStyle w:val="Compact"/>
        <w:numPr>
          <w:ilvl w:val="1"/>
          <w:numId w:val="1010"/>
        </w:numPr>
      </w:pPr>
      <w:r>
        <w:t xml:space="preserve">☐ Botschaft: Der zukünftige Wald ist / hat wesentlich höheren</w:t>
      </w:r>
      <w:r>
        <w:t xml:space="preserve"> </w:t>
      </w:r>
      <w:r>
        <w:t xml:space="preserve">Laubholzanteil &amp; Baumartenmischung</w:t>
      </w:r>
    </w:p>
    <w:p>
      <w:pPr>
        <w:pStyle w:val="Compact"/>
        <w:numPr>
          <w:ilvl w:val="1"/>
          <w:numId w:val="1010"/>
        </w:numPr>
      </w:pPr>
      <w:r>
        <w:t xml:space="preserve">☐ Bäume bis 4 m - Unterstand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Vorrat</w:t>
      </w:r>
    </w:p>
    <w:p>
      <w:pPr>
        <w:pStyle w:val="Compact"/>
        <w:numPr>
          <w:ilvl w:val="1"/>
          <w:numId w:val="1011"/>
        </w:numPr>
      </w:pPr>
      <w:r>
        <w:t xml:space="preserve">☐ 3 Hauptbaumarten - ideele Werte</w:t>
      </w:r>
    </w:p>
    <w:p>
      <w:pPr>
        <w:pStyle w:val="Compact"/>
        <w:numPr>
          <w:ilvl w:val="1"/>
          <w:numId w:val="1011"/>
        </w:numPr>
      </w:pPr>
      <w:r>
        <w:t xml:space="preserve">☐ Botschaft: weiter gestiegen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Zuwachs / Nutzung</w:t>
      </w:r>
    </w:p>
    <w:p>
      <w:pPr>
        <w:pStyle w:val="Compact"/>
        <w:numPr>
          <w:ilvl w:val="1"/>
          <w:numId w:val="1012"/>
        </w:numPr>
      </w:pPr>
      <w:r>
        <w:t xml:space="preserve">☐ Botschaft: Wächst mehr zu als wir Ernten</w:t>
      </w:r>
    </w:p>
    <w:p>
      <w:pPr>
        <w:pStyle w:val="Compact"/>
        <w:numPr>
          <w:ilvl w:val="1"/>
          <w:numId w:val="1012"/>
        </w:numPr>
      </w:pPr>
      <w:r>
        <w:t xml:space="preserve">☐ Grafisch Gegenüberstellen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Totholz</w:t>
      </w:r>
    </w:p>
    <w:p>
      <w:pPr>
        <w:pStyle w:val="Compact"/>
        <w:numPr>
          <w:ilvl w:val="1"/>
          <w:numId w:val="1013"/>
        </w:numPr>
      </w:pPr>
      <w:r>
        <w:t xml:space="preserve">☐ Botschaft: Steigerung</w:t>
      </w:r>
    </w:p>
    <w:p>
      <w:pPr>
        <w:pStyle w:val="Compact"/>
        <w:numPr>
          <w:ilvl w:val="1"/>
          <w:numId w:val="1013"/>
        </w:numPr>
      </w:pPr>
      <w:r>
        <w:t xml:space="preserve">☐ Aber: überwiegend Nadel und klein klein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kleine Bäume / Verjüngungskreis</w:t>
      </w:r>
    </w:p>
    <w:p>
      <w:pPr>
        <w:pStyle w:val="Compact"/>
        <w:numPr>
          <w:ilvl w:val="1"/>
          <w:numId w:val="1014"/>
        </w:numPr>
      </w:pPr>
      <w:r>
        <w:t xml:space="preserve">☐ Botschaft: Zu wenig Pflanzen / ha</w:t>
      </w:r>
    </w:p>
    <w:p>
      <w:pPr>
        <w:pStyle w:val="Compact"/>
        <w:numPr>
          <w:ilvl w:val="1"/>
          <w:numId w:val="1014"/>
        </w:numPr>
      </w:pPr>
      <w:r>
        <w:t xml:space="preserve">☐ Verbiss halbiert, aber noch immer zu viel bzw. zu wenig</w:t>
      </w:r>
      <w:r>
        <w:t xml:space="preserve"> </w:t>
      </w:r>
      <w:r>
        <w:t xml:space="preserve">Pflanzen für Waldumbau</w:t>
      </w:r>
    </w:p>
    <w:p>
      <w:pPr>
        <w:pStyle w:val="Compact"/>
        <w:numPr>
          <w:ilvl w:val="0"/>
          <w:numId w:val="1007"/>
        </w:numPr>
      </w:pPr>
      <w:r>
        <w:rPr>
          <w:b/>
          <w:bCs/>
        </w:rPr>
        <w:t xml:space="preserve">Highlights - aus Daten!</w:t>
      </w:r>
    </w:p>
    <w:p>
      <w:pPr>
        <w:pStyle w:val="Compact"/>
        <w:numPr>
          <w:ilvl w:val="1"/>
          <w:numId w:val="1015"/>
        </w:numPr>
      </w:pPr>
      <w:r>
        <w:t xml:space="preserve">☐ Dickster Baum</w:t>
      </w:r>
    </w:p>
    <w:p>
      <w:pPr>
        <w:pStyle w:val="Compact"/>
        <w:numPr>
          <w:ilvl w:val="1"/>
          <w:numId w:val="1015"/>
        </w:numPr>
      </w:pPr>
      <w:r>
        <w:t xml:space="preserve">☐ Höchster Baum</w:t>
      </w:r>
    </w:p>
    <w:p>
      <w:pPr>
        <w:pStyle w:val="Compact"/>
        <w:numPr>
          <w:ilvl w:val="1"/>
          <w:numId w:val="1015"/>
        </w:numPr>
      </w:pPr>
      <w:r>
        <w:t xml:space="preserve">☐ Seltenster Baum</w:t>
      </w:r>
    </w:p>
    <w:p>
      <w:pPr>
        <w:pStyle w:val="Compact"/>
        <w:numPr>
          <w:ilvl w:val="1"/>
          <w:numId w:val="1015"/>
        </w:numPr>
      </w:pPr>
      <w:r>
        <w:t xml:space="preserve">☐ Anzahl Bäume insgesamt</w:t>
      </w:r>
    </w:p>
    <w:p>
      <w:pPr>
        <w:pStyle w:val="Compact"/>
        <w:numPr>
          <w:ilvl w:val="1"/>
          <w:numId w:val="1015"/>
        </w:numPr>
      </w:pPr>
      <w:r>
        <w:t xml:space="preserve">☐ Bäume / Ecken kontrolliert ;-)</w:t>
      </w:r>
    </w:p>
    <w:bookmarkStart w:id="26" w:name="X2aa17ce176bfcec226428f75dee7008aaf00b67"/>
    <w:p>
      <w:pPr>
        <w:pStyle w:val="Heading6"/>
      </w:pPr>
      <w:r>
        <w:t xml:space="preserve">1.1.1.0.0.1 Weitere Informationen und Ansprechpartner</w:t>
      </w:r>
    </w:p>
    <w:bookmarkEnd w:id="26"/>
    <w:bookmarkEnd w:id="27"/>
    <w:bookmarkEnd w:id="28"/>
    <w:bookmarkEnd w:id="29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412">
    <w:nsid w:val="00A99412"/>
    <w:multiLevelType w:val="multilevel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160" w:hanging="360"/>
      </w:pPr>
    </w:lvl>
    <w:lvl w:ilvl="3">
      <w:start w:val="2"/>
      <w:numFmt w:val="decimal"/>
      <w:lvlText w:val="%4."/>
      <w:lvlJc w:val="left"/>
      <w:pPr>
        <w:ind w:left="2880" w:hanging="360"/>
      </w:pPr>
    </w:lvl>
    <w:lvl w:ilvl="4">
      <w:start w:val="2"/>
      <w:numFmt w:val="decimal"/>
      <w:lvlText w:val="%5."/>
      <w:lvlJc w:val="left"/>
      <w:pPr>
        <w:ind w:left="3600" w:hanging="360"/>
      </w:pPr>
    </w:lvl>
    <w:lvl w:ilvl="5">
      <w:start w:val="2"/>
      <w:numFmt w:val="decimal"/>
      <w:lvlText w:val="%6."/>
      <w:lvlJc w:val="left"/>
      <w:pPr>
        <w:ind w:left="4320" w:hanging="36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2"/>
      <w:numFmt w:val="decimal"/>
      <w:lvlText w:val="%8."/>
      <w:lvlJc w:val="left"/>
      <w:pPr>
        <w:ind w:left="5760" w:hanging="360"/>
      </w:pPr>
    </w:lvl>
    <w:lvl w:ilvl="8">
      <w:start w:val="2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Normal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b/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i/>
      <w:color w:val="5e5e5e"/>
      <w:shd w:val="clear" w:fill="f1f3f5"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i/>
      <w:color w:val="5e5e5e"/>
      <w:shd w:val="clear" w:fill="f1f3f5"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b/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i/>
      <w:color w:val="5e5e5e"/>
      <w:shd w:val="clear" w:fill="f1f3f5"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2" Target="media/rId22.svg" /><Relationship Type="http://schemas.openxmlformats.org/officeDocument/2006/relationships/image" Id="rId25" Target="media/rId25.png" /><Relationship Type="http://schemas.openxmlformats.org/officeDocument/2006/relationships/hyperlink" Id="rId21" Target="https://www.bundeswaldinventur.de/fileadmin/SITE_MASTER/content/Diagramme/Aufnahmen_am_Stichprobenpunkt.jpg" TargetMode="External" /><Relationship Type="http://schemas.openxmlformats.org/officeDocument/2006/relationships/hyperlink" Id="rId20" Target="https://www.bundeswaldinventur.de/service/infografiken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s://www.bundeswaldinventur.de/fileadmin/SITE_MASTER/content/Diagramme/Aufnahmen_am_Stichprobenpunkt.jpg" TargetMode="External" /><Relationship Type="http://schemas.openxmlformats.org/officeDocument/2006/relationships/hyperlink" Id="rId20" Target="https://www.bundeswaldinventur.de/service/infografiken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BWI-Infoflyer</dc:title>
  <dc:creator>Sebastian Schmidt und Torsten Wiebke</dc:creator>
  <cp:keywords/>
  <dcterms:created xsi:type="dcterms:W3CDTF">2024-09-08T22:56:35Z</dcterms:created>
  <dcterms:modified xsi:type="dcterms:W3CDTF">2024-09-08T22:56:35Z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s">
    <vt:lpwstr/>
  </property>
  <property fmtid="{D5CDD505-2E9C-101B-9397-08002B2CF9AE}" pid="3" name="biblio-config">
    <vt:lpwstr>True</vt:lpwstr>
  </property>
  <property fmtid="{D5CDD505-2E9C-101B-9397-08002B2CF9AE}" pid="4" name="by-author">
    <vt:lpwstr/>
  </property>
  <property fmtid="{D5CDD505-2E9C-101B-9397-08002B2CF9AE}" pid="5" name="date">
    <vt:lpwstr>Stand 9. 9. 2024</vt:lpwstr>
  </property>
  <property fmtid="{D5CDD505-2E9C-101B-9397-08002B2CF9AE}" pid="6" name="date-format">
    <vt:lpwstr>[Stand] D. M. YYYY</vt:lpwstr>
  </property>
  <property fmtid="{D5CDD505-2E9C-101B-9397-08002B2CF9AE}" pid="7" name="editor">
    <vt:lpwstr>visual</vt:lpwstr>
  </property>
  <property fmtid="{D5CDD505-2E9C-101B-9397-08002B2CF9AE}" pid="8" name="editor_options">
    <vt:lpwstr/>
  </property>
  <property fmtid="{D5CDD505-2E9C-101B-9397-08002B2CF9AE}" pid="9" name="header-includes">
    <vt:lpwstr/>
  </property>
  <property fmtid="{D5CDD505-2E9C-101B-9397-08002B2CF9AE}" pid="10" name="include-after">
    <vt:lpwstr/>
  </property>
  <property fmtid="{D5CDD505-2E9C-101B-9397-08002B2CF9AE}" pid="11" name="include-before">
    <vt:lpwstr/>
  </property>
  <property fmtid="{D5CDD505-2E9C-101B-9397-08002B2CF9AE}" pid="12" name="institution">
    <vt:lpwstr>Landeskompetenzzentrum Forst Eberswalde</vt:lpwstr>
  </property>
  <property fmtid="{D5CDD505-2E9C-101B-9397-08002B2CF9AE}" pid="13" name="labels">
    <vt:lpwstr/>
  </property>
  <property fmtid="{D5CDD505-2E9C-101B-9397-08002B2CF9AE}" pid="14" name="manuscript">
    <vt:lpwstr/>
  </property>
  <property fmtid="{D5CDD505-2E9C-101B-9397-08002B2CF9AE}" pid="15" name="resources">
    <vt:lpwstr/>
  </property>
  <property fmtid="{D5CDD505-2E9C-101B-9397-08002B2CF9AE}" pid="16" name="subtitle">
    <vt:lpwstr>Informationen al Infografik zu den Brendenburger Ergebnisdaten der BWI 2022 für die Hosentasche und Webseite</vt:lpwstr>
  </property>
  <property fmtid="{D5CDD505-2E9C-101B-9397-08002B2CF9AE}" pid="17" name="toc-title">
    <vt:lpwstr>Table of contents</vt:lpwstr>
  </property>
</Properties>
</file>